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EB9C" w14:textId="12DAF428" w:rsidR="00AF1CDB" w:rsidRPr="00BE0657" w:rsidRDefault="004D6ABA" w:rsidP="00BE0657">
      <w:pPr>
        <w:spacing w:line="240" w:lineRule="atLeast"/>
        <w:rPr>
          <w:rFonts w:ascii="BIZ UDPゴシック" w:eastAsia="BIZ UDPゴシック" w:hAnsi="BIZ UDPゴシック"/>
        </w:rPr>
      </w:pPr>
      <w:r>
        <w:rPr>
          <w:noProof/>
        </w:rPr>
        <mc:AlternateContent>
          <mc:Choice Requires="wps">
            <w:drawing>
              <wp:anchor distT="0" distB="0" distL="114300" distR="114300" simplePos="0" relativeHeight="251659264" behindDoc="0" locked="0" layoutInCell="1" allowOverlap="1" wp14:anchorId="74D54BAA" wp14:editId="62977E07">
                <wp:simplePos x="0" y="0"/>
                <wp:positionH relativeFrom="column">
                  <wp:posOffset>2529840</wp:posOffset>
                </wp:positionH>
                <wp:positionV relativeFrom="paragraph">
                  <wp:posOffset>-92075</wp:posOffset>
                </wp:positionV>
                <wp:extent cx="2560320" cy="693420"/>
                <wp:effectExtent l="0" t="0" r="11430" b="11430"/>
                <wp:wrapNone/>
                <wp:docPr id="2" name="テキスト ボックス 1">
                  <a:extLst xmlns:a="http://schemas.openxmlformats.org/drawingml/2006/main">
                    <a:ext uri="{FF2B5EF4-FFF2-40B4-BE49-F238E27FC236}">
                      <a16:creationId xmlns:a16="http://schemas.microsoft.com/office/drawing/2014/main" id="{D36085AC-6F61-45CA-9C27-0F2DDFBE1478}"/>
                    </a:ext>
                  </a:extLst>
                </wp:docPr>
                <wp:cNvGraphicFramePr/>
                <a:graphic xmlns:a="http://schemas.openxmlformats.org/drawingml/2006/main">
                  <a:graphicData uri="http://schemas.microsoft.com/office/word/2010/wordprocessingShape">
                    <wps:wsp>
                      <wps:cNvSpPr txBox="1"/>
                      <wps:spPr>
                        <a:xfrm>
                          <a:off x="0" y="0"/>
                          <a:ext cx="2560320" cy="693420"/>
                        </a:xfrm>
                        <a:prstGeom prst="rect">
                          <a:avLst/>
                        </a:prstGeom>
                        <a:solidFill>
                          <a:srgbClr val="FFCCFF"/>
                        </a:solidFill>
                        <a:ln/>
                      </wps:spPr>
                      <wps:style>
                        <a:lnRef idx="2">
                          <a:schemeClr val="accent2"/>
                        </a:lnRef>
                        <a:fillRef idx="1">
                          <a:schemeClr val="lt1"/>
                        </a:fillRef>
                        <a:effectRef idx="0">
                          <a:schemeClr val="accent2"/>
                        </a:effectRef>
                        <a:fontRef idx="minor">
                          <a:schemeClr val="dk1"/>
                        </a:fontRef>
                      </wps:style>
                      <wps:txbx>
                        <w:txbxContent>
                          <w:p w14:paraId="0C0EA96A" w14:textId="77777777" w:rsidR="004D6ABA" w:rsidRPr="004D6ABA" w:rsidRDefault="004D6ABA" w:rsidP="004D6ABA">
                            <w:pPr>
                              <w:rPr>
                                <w:rFonts w:hAnsi="游明朝"/>
                                <w:color w:val="000000" w:themeColor="text1"/>
                                <w:kern w:val="0"/>
                                <w:sz w:val="22"/>
                                <w:eastAsianLayout w:id="-1457236992"/>
                                <w14:shadow w14:blurRad="38100" w14:dist="19050" w14:dir="2700000" w14:sx="100000" w14:sy="100000" w14:kx="0" w14:ky="0" w14:algn="tl">
                                  <w14:schemeClr w14:val="dk1">
                                    <w14:alpha w14:val="60000"/>
                                  </w14:schemeClr>
                                </w14:shadow>
                              </w:rPr>
                            </w:pPr>
                            <w:r w:rsidRPr="004D6ABA">
                              <w:rPr>
                                <w:rFonts w:hAnsi="游明朝" w:hint="eastAsia"/>
                                <w:color w:val="000000" w:themeColor="text1"/>
                                <w:sz w:val="22"/>
                                <w:eastAsianLayout w:id="-1457236991"/>
                                <w14:shadow w14:blurRad="38100" w14:dist="19050" w14:dir="2700000" w14:sx="100000" w14:sy="100000" w14:kx="0" w14:ky="0" w14:algn="tl">
                                  <w14:schemeClr w14:val="dk1">
                                    <w14:alpha w14:val="60000"/>
                                  </w14:schemeClr>
                                </w14:shadow>
                              </w:rPr>
                              <w:t>あくまでも個人的イメージです</w:t>
                            </w:r>
                          </w:p>
                        </w:txbxContent>
                      </wps:txbx>
                      <wps:bodyPr vertOverflow="clip" horzOverflow="clip" wrap="square" rtlCol="0" anchor="ctr" anchorCtr="1"/>
                    </wps:wsp>
                  </a:graphicData>
                </a:graphic>
              </wp:anchor>
            </w:drawing>
          </mc:Choice>
          <mc:Fallback>
            <w:pict>
              <v:shapetype w14:anchorId="74D54BAA" id="_x0000_t202" coordsize="21600,21600" o:spt="202" path="m,l,21600r21600,l21600,xe">
                <v:stroke joinstyle="miter"/>
                <v:path gradientshapeok="t" o:connecttype="rect"/>
              </v:shapetype>
              <v:shape id="テキスト ボックス 1" o:spid="_x0000_s1026" type="#_x0000_t202" style="position:absolute;left:0;text-align:left;margin-left:199.2pt;margin-top:-7.25pt;width:201.6pt;height:54.6pt;z-index:251659264;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" fillcolor="#fcf" strokecolor="#ed7d31 [3205]" strokeweight="1pt">
                <v:textbox>
                  <w:txbxContent>
                    <w:p w14:paraId="0C0EA96A" w14:textId="77777777" w:rsidR="004D6ABA" w:rsidRPr="004D6ABA" w:rsidRDefault="004D6ABA" w:rsidP="004D6ABA">
                      <w:pPr>
                        <w:rPr>
                          <w:rFonts w:hAnsi="游明朝"/>
                          <w:color w:val="000000" w:themeColor="text1"/>
                          <w:kern w:val="0"/>
                          <w:sz w:val="22"/>
                          <w:eastAsianLayout w:id="-1457236992"/>
                          <w14:shadow w14:blurRad="38100" w14:dist="19050" w14:dir="2700000" w14:sx="100000" w14:sy="100000" w14:kx="0" w14:ky="0" w14:algn="tl">
                            <w14:schemeClr w14:val="dk1">
                              <w14:alpha w14:val="60000"/>
                            </w14:schemeClr>
                          </w14:shadow>
                        </w:rPr>
                      </w:pPr>
                      <w:r w:rsidRPr="004D6ABA">
                        <w:rPr>
                          <w:rFonts w:hAnsi="游明朝" w:hint="eastAsia"/>
                          <w:color w:val="000000" w:themeColor="text1"/>
                          <w:sz w:val="22"/>
                          <w:eastAsianLayout w:id="-1457236991"/>
                          <w14:shadow w14:blurRad="38100" w14:dist="19050" w14:dir="2700000" w14:sx="100000" w14:sy="100000" w14:kx="0" w14:ky="0" w14:algn="tl">
                            <w14:schemeClr w14:val="dk1">
                              <w14:alpha w14:val="60000"/>
                            </w14:schemeClr>
                          </w14:shadow>
                        </w:rPr>
                        <w:t>あくまでも個人的イメージです</w:t>
                      </w:r>
                    </w:p>
                  </w:txbxContent>
                </v:textbox>
              </v:shape>
            </w:pict>
          </mc:Fallback>
        </mc:AlternateContent>
      </w:r>
      <w:r w:rsidR="00B55F95" w:rsidRPr="00BE0657">
        <w:rPr>
          <w:rFonts w:ascii="BIZ UDPゴシック" w:eastAsia="BIZ UDPゴシック" w:hAnsi="BIZ UDPゴシック" w:hint="eastAsia"/>
        </w:rPr>
        <w:t>大会役員・審判必携　【抜粋版】</w:t>
      </w:r>
    </w:p>
    <w:p w14:paraId="20E69436" w14:textId="48D0A6C5" w:rsidR="00B55F95" w:rsidRPr="00BE0657" w:rsidRDefault="00B55F95" w:rsidP="00BE0657">
      <w:pPr>
        <w:spacing w:line="240" w:lineRule="atLeast"/>
        <w:rPr>
          <w:rFonts w:ascii="BIZ UDPゴシック" w:eastAsia="BIZ UDPゴシック" w:hAnsi="BIZ UDPゴシック"/>
        </w:rPr>
      </w:pPr>
    </w:p>
    <w:p w14:paraId="079AB487" w14:textId="4CC97A00" w:rsidR="00B55F95" w:rsidRPr="00BE0657" w:rsidRDefault="00B55F95" w:rsidP="00BE0657">
      <w:pPr>
        <w:spacing w:line="240" w:lineRule="atLeast"/>
        <w:rPr>
          <w:rFonts w:ascii="BIZ UDPゴシック" w:eastAsia="BIZ UDPゴシック" w:hAnsi="BIZ UDPゴシック"/>
        </w:rPr>
      </w:pPr>
      <w:r w:rsidRPr="00BE0657">
        <w:rPr>
          <w:rFonts w:ascii="BIZ UDPゴシック" w:eastAsia="BIZ UDPゴシック" w:hAnsi="BIZ UDPゴシック" w:hint="eastAsia"/>
        </w:rPr>
        <w:t>【主審】</w:t>
      </w:r>
    </w:p>
    <w:tbl>
      <w:tblPr>
        <w:tblStyle w:val="a3"/>
        <w:tblW w:w="9493" w:type="dxa"/>
        <w:tblLook w:val="04A0" w:firstRow="1" w:lastRow="0" w:firstColumn="1" w:lastColumn="0" w:noHBand="0" w:noVBand="1"/>
      </w:tblPr>
      <w:tblGrid>
        <w:gridCol w:w="6658"/>
        <w:gridCol w:w="2835"/>
      </w:tblGrid>
      <w:tr w:rsidR="00B55F95" w:rsidRPr="00BE0657" w14:paraId="4F98A9F6" w14:textId="77777777" w:rsidTr="00B55F95">
        <w:tc>
          <w:tcPr>
            <w:tcW w:w="6658" w:type="dxa"/>
            <w:shd w:val="clear" w:color="auto" w:fill="FFF2CC" w:themeFill="accent4" w:themeFillTint="33"/>
          </w:tcPr>
          <w:p w14:paraId="7D3DB3F6" w14:textId="6F03E48D" w:rsidR="00B55F95" w:rsidRPr="00BE0657" w:rsidRDefault="00B55F95" w:rsidP="00BE0657">
            <w:pPr>
              <w:spacing w:line="240" w:lineRule="atLeast"/>
              <w:jc w:val="center"/>
              <w:rPr>
                <w:rFonts w:ascii="BIZ UDPゴシック" w:eastAsia="BIZ UDPゴシック" w:hAnsi="BIZ UDPゴシック"/>
              </w:rPr>
            </w:pPr>
            <w:r w:rsidRPr="00BE0657">
              <w:rPr>
                <w:rFonts w:ascii="BIZ UDPゴシック" w:eastAsia="BIZ UDPゴシック" w:hAnsi="BIZ UDPゴシック" w:hint="eastAsia"/>
              </w:rPr>
              <w:t>業務内容</w:t>
            </w:r>
          </w:p>
        </w:tc>
        <w:tc>
          <w:tcPr>
            <w:tcW w:w="2835" w:type="dxa"/>
            <w:shd w:val="clear" w:color="auto" w:fill="FFF2CC" w:themeFill="accent4" w:themeFillTint="33"/>
          </w:tcPr>
          <w:p w14:paraId="432DD030" w14:textId="28BA0D96" w:rsidR="00B55F95" w:rsidRPr="00BE0657" w:rsidRDefault="00B55F95" w:rsidP="00BE0657">
            <w:pPr>
              <w:spacing w:line="240" w:lineRule="atLeast"/>
              <w:jc w:val="center"/>
              <w:rPr>
                <w:rFonts w:ascii="BIZ UDPゴシック" w:eastAsia="BIZ UDPゴシック" w:hAnsi="BIZ UDPゴシック"/>
              </w:rPr>
            </w:pPr>
            <w:r w:rsidRPr="00BE0657">
              <w:rPr>
                <w:rFonts w:ascii="BIZ UDPゴシック" w:eastAsia="BIZ UDPゴシック" w:hAnsi="BIZ UDPゴシック" w:hint="eastAsia"/>
              </w:rPr>
              <w:t>メモ</w:t>
            </w:r>
          </w:p>
        </w:tc>
      </w:tr>
      <w:tr w:rsidR="00B55F95" w:rsidRPr="00BE0657" w14:paraId="736A23BA" w14:textId="77777777" w:rsidTr="00B55F95">
        <w:tc>
          <w:tcPr>
            <w:tcW w:w="6658" w:type="dxa"/>
          </w:tcPr>
          <w:p w14:paraId="16B4C6C6" w14:textId="77777777" w:rsidR="00B55F95" w:rsidRPr="00BE0657" w:rsidRDefault="00B55F95" w:rsidP="00BE0657">
            <w:pPr>
              <w:spacing w:line="240" w:lineRule="atLeast"/>
              <w:rPr>
                <w:rFonts w:ascii="BIZ UDPゴシック" w:eastAsia="BIZ UDPゴシック" w:hAnsi="BIZ UDPゴシック"/>
              </w:rPr>
            </w:pPr>
            <w:r w:rsidRPr="00BE0657">
              <w:rPr>
                <w:rFonts w:ascii="BIZ UDPゴシック" w:eastAsia="BIZ UDPゴシック" w:hAnsi="BIZ UDPゴシック" w:hint="eastAsia"/>
              </w:rPr>
              <w:t>①競技の主審を行う。</w:t>
            </w:r>
          </w:p>
          <w:p w14:paraId="5DD8856E" w14:textId="77777777" w:rsidR="00B55F95" w:rsidRPr="00BE0657" w:rsidRDefault="00B55F95" w:rsidP="00BE0657">
            <w:pPr>
              <w:spacing w:line="240" w:lineRule="atLeast"/>
              <w:rPr>
                <w:rFonts w:ascii="BIZ UDPゴシック" w:eastAsia="BIZ UDPゴシック" w:hAnsi="BIZ UDPゴシック"/>
              </w:rPr>
            </w:pPr>
            <w:r w:rsidRPr="00BE0657">
              <w:rPr>
                <w:rFonts w:ascii="BIZ UDPゴシック" w:eastAsia="BIZ UDPゴシック" w:hAnsi="BIZ UDPゴシック" w:hint="eastAsia"/>
              </w:rPr>
              <w:t>②割り当て表・タイムテーブルを確認し、試合進行状況を掌握する。</w:t>
            </w:r>
          </w:p>
          <w:p w14:paraId="19275FE7" w14:textId="77777777" w:rsidR="00134168" w:rsidRDefault="00B55F95" w:rsidP="00134168">
            <w:pPr>
              <w:spacing w:line="240" w:lineRule="atLeast"/>
              <w:ind w:left="311" w:hangingChars="148" w:hanging="311"/>
              <w:rPr>
                <w:rFonts w:ascii="BIZ UDPゴシック" w:eastAsia="BIZ UDPゴシック" w:hAnsi="BIZ UDPゴシック"/>
              </w:rPr>
            </w:pPr>
            <w:r w:rsidRPr="00BE0657">
              <w:rPr>
                <w:rFonts w:ascii="BIZ UDPゴシック" w:eastAsia="BIZ UDPゴシック" w:hAnsi="BIZ UDPゴシック" w:hint="eastAsia"/>
              </w:rPr>
              <w:t xml:space="preserve">　※最初の</w:t>
            </w:r>
            <w:r w:rsidR="00BE0657">
              <w:rPr>
                <w:rFonts w:ascii="BIZ UDPゴシック" w:eastAsia="BIZ UDPゴシック" w:hAnsi="BIZ UDPゴシック" w:hint="eastAsia"/>
              </w:rPr>
              <w:t>試合以外はタイムテーブルの時間通りになるとは限らないので注意する。また、割り当て表の変更・並行試合・コート変更に迅速に対応する。</w:t>
            </w:r>
          </w:p>
          <w:p w14:paraId="26D2874C" w14:textId="77777777" w:rsidR="00BE0657" w:rsidRDefault="00BE0657" w:rsidP="00134168">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③</w:t>
            </w:r>
            <w:r w:rsidR="00134168">
              <w:rPr>
                <w:rFonts w:ascii="BIZ UDPゴシック" w:eastAsia="BIZ UDPゴシック" w:hAnsi="BIZ UDPゴシック" w:hint="eastAsia"/>
              </w:rPr>
              <w:t>審判主任の指示により試合開始前に本部にて、シャトル係より審判カゴを受け取り、カゴの中身を点検する。バインダーに挟まれた審判用紙を必ず確認する。</w:t>
            </w:r>
          </w:p>
          <w:p w14:paraId="4A19AF33" w14:textId="77777777" w:rsidR="00134168" w:rsidRDefault="00134168" w:rsidP="00134168">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④試合コートでは、対戦チームを確認し、監督・コーチ・選手を確認する。</w:t>
            </w:r>
          </w:p>
          <w:p w14:paraId="622634F2" w14:textId="77777777" w:rsidR="00134168" w:rsidRDefault="00134168" w:rsidP="00134168">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⑤</w:t>
            </w:r>
            <w:r w:rsidRPr="00673D89">
              <w:rPr>
                <w:rFonts w:ascii="BIZ UDPゴシック" w:eastAsia="BIZ UDPゴシック" w:hAnsi="BIZ UDPゴシック" w:hint="eastAsia"/>
                <w:strike/>
              </w:rPr>
              <w:t>あいさつをした後、県対抗では初戦の試合のみ３分間の練習を行う。</w:t>
            </w:r>
          </w:p>
          <w:p w14:paraId="246D16CE" w14:textId="77777777" w:rsidR="00134168" w:rsidRDefault="00134168" w:rsidP="00134168">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⑥あいさつをした後、</w:t>
            </w:r>
            <w:r w:rsidR="00587652">
              <w:rPr>
                <w:rFonts w:ascii="BIZ UDPゴシック" w:eastAsia="BIZ UDPゴシック" w:hAnsi="BIZ UDPゴシック" w:hint="eastAsia"/>
              </w:rPr>
              <w:t>オーダー対戦表・対戦者名表示を得点係に渡し対戦者名表示を得点表示板に掲示させる（ゲーム開始前に確認する）。</w:t>
            </w:r>
          </w:p>
          <w:p w14:paraId="1D7D2D7E" w14:textId="77777777" w:rsidR="00587652" w:rsidRDefault="00587652" w:rsidP="00134168">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⑦試合中、主審はコートならびにその周辺の直接関係する者を管理する。また、バドミントン競技規則に従い、試合が公平かつ厳然と行われるよう統括する。</w:t>
            </w:r>
          </w:p>
          <w:p w14:paraId="3B53ABAD" w14:textId="0CE959EC" w:rsidR="00587652" w:rsidRDefault="00587652" w:rsidP="00134168">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⑧ゲーム間にインターバル</w:t>
            </w:r>
            <w:r w:rsidR="006E14D0">
              <w:rPr>
                <w:rFonts w:ascii="BIZ UDPゴシック" w:eastAsia="BIZ UDPゴシック" w:hAnsi="BIZ UDPゴシック" w:hint="eastAsia"/>
              </w:rPr>
              <w:t>ボードを掲示した線審、あるいはサービスジャッジに、</w:t>
            </w:r>
            <w:r w:rsidR="00865D6C">
              <w:rPr>
                <w:rFonts w:ascii="BIZ UDPゴシック" w:eastAsia="BIZ UDPゴシック" w:hAnsi="BIZ UDPゴシック" w:hint="eastAsia"/>
              </w:rPr>
              <w:t>撤収の</w:t>
            </w:r>
            <w:r w:rsidR="006E14D0">
              <w:rPr>
                <w:rFonts w:ascii="BIZ UDPゴシック" w:eastAsia="BIZ UDPゴシック" w:hAnsi="BIZ UDPゴシック" w:hint="eastAsia"/>
              </w:rPr>
              <w:t>指示を適切な時に行う。</w:t>
            </w:r>
          </w:p>
          <w:p w14:paraId="2EBD2B1E" w14:textId="581F3F8B" w:rsidR="006E14D0" w:rsidRPr="00BE0657" w:rsidRDefault="006E14D0" w:rsidP="00134168">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⑨退場後、審判用紙に記入必要事項を点検し、用紙のみレフェリーに提出する。</w:t>
            </w:r>
          </w:p>
        </w:tc>
        <w:tc>
          <w:tcPr>
            <w:tcW w:w="2835" w:type="dxa"/>
          </w:tcPr>
          <w:p w14:paraId="5CF4B04B" w14:textId="77777777" w:rsidR="00B55F95" w:rsidRDefault="006E14D0" w:rsidP="00BE0657">
            <w:pPr>
              <w:spacing w:line="240" w:lineRule="atLeast"/>
              <w:rPr>
                <w:rFonts w:ascii="BIZ UDPゴシック" w:eastAsia="BIZ UDPゴシック" w:hAnsi="BIZ UDPゴシック"/>
              </w:rPr>
            </w:pPr>
            <w:r>
              <w:rPr>
                <w:rFonts w:ascii="BIZ UDPゴシック" w:eastAsia="BIZ UDPゴシック" w:hAnsi="BIZ UDPゴシック" w:hint="eastAsia"/>
              </w:rPr>
              <w:t>・審判必携参照</w:t>
            </w:r>
            <w:r w:rsidRPr="00B05204">
              <w:rPr>
                <w:rFonts w:ascii="BIZ UDPゴシック" w:eastAsia="BIZ UDPゴシック" w:hAnsi="BIZ UDPゴシック" w:hint="eastAsia"/>
                <w:highlight w:val="yellow"/>
              </w:rPr>
              <w:t>？</w:t>
            </w:r>
          </w:p>
          <w:p w14:paraId="55ED4AFA" w14:textId="77777777" w:rsidR="006E14D0" w:rsidRDefault="006E14D0" w:rsidP="00BE0657">
            <w:pPr>
              <w:spacing w:line="240" w:lineRule="atLeast"/>
              <w:rPr>
                <w:rFonts w:ascii="BIZ UDPゴシック" w:eastAsia="BIZ UDPゴシック" w:hAnsi="BIZ UDPゴシック"/>
              </w:rPr>
            </w:pPr>
            <w:r>
              <w:rPr>
                <w:rFonts w:ascii="BIZ UDPゴシック" w:eastAsia="BIZ UDPゴシック" w:hAnsi="BIZ UDPゴシック" w:hint="eastAsia"/>
              </w:rPr>
              <w:t>・審判要項の熟知</w:t>
            </w:r>
          </w:p>
          <w:p w14:paraId="4A7FDE4F" w14:textId="77777777" w:rsidR="006E14D0" w:rsidRDefault="006E14D0" w:rsidP="00BE0657">
            <w:pPr>
              <w:spacing w:line="240" w:lineRule="atLeast"/>
              <w:rPr>
                <w:rFonts w:ascii="BIZ UDPゴシック" w:eastAsia="BIZ UDPゴシック" w:hAnsi="BIZ UDPゴシック"/>
              </w:rPr>
            </w:pPr>
            <w:r>
              <w:rPr>
                <w:rFonts w:ascii="BIZ UDPゴシック" w:eastAsia="BIZ UDPゴシック" w:hAnsi="BIZ UDPゴシック" w:hint="eastAsia"/>
              </w:rPr>
              <w:t>・線審得点表示員との連携</w:t>
            </w:r>
          </w:p>
          <w:p w14:paraId="26CC438E" w14:textId="77777777" w:rsidR="00673D89" w:rsidRDefault="00673D89" w:rsidP="00BE0657">
            <w:pPr>
              <w:spacing w:line="240" w:lineRule="atLeast"/>
              <w:rPr>
                <w:rFonts w:ascii="BIZ UDPゴシック" w:eastAsia="BIZ UDPゴシック" w:hAnsi="BIZ UDPゴシック"/>
              </w:rPr>
            </w:pPr>
          </w:p>
          <w:p w14:paraId="438C5575" w14:textId="77777777" w:rsidR="00673D89" w:rsidRDefault="00673D89" w:rsidP="00BE0657">
            <w:pPr>
              <w:spacing w:line="240" w:lineRule="atLeast"/>
              <w:rPr>
                <w:rFonts w:ascii="BIZ UDPゴシック" w:eastAsia="BIZ UDPゴシック" w:hAnsi="BIZ UDPゴシック"/>
              </w:rPr>
            </w:pPr>
          </w:p>
          <w:p w14:paraId="069C78C6" w14:textId="77777777" w:rsidR="00673D89" w:rsidRDefault="00673D89" w:rsidP="00BE0657">
            <w:pPr>
              <w:spacing w:line="240" w:lineRule="atLeast"/>
              <w:rPr>
                <w:rFonts w:ascii="BIZ UDPゴシック" w:eastAsia="BIZ UDPゴシック" w:hAnsi="BIZ UDPゴシック"/>
              </w:rPr>
            </w:pPr>
          </w:p>
          <w:p w14:paraId="019CDBFE" w14:textId="77777777" w:rsidR="00673D89" w:rsidRDefault="00673D89" w:rsidP="00BE0657">
            <w:pPr>
              <w:spacing w:line="240" w:lineRule="atLeast"/>
              <w:rPr>
                <w:rFonts w:ascii="BIZ UDPゴシック" w:eastAsia="BIZ UDPゴシック" w:hAnsi="BIZ UDPゴシック"/>
              </w:rPr>
            </w:pPr>
          </w:p>
          <w:p w14:paraId="7A2FFAC5" w14:textId="77777777" w:rsidR="00673D89" w:rsidRDefault="00673D89" w:rsidP="00BE0657">
            <w:pPr>
              <w:spacing w:line="240" w:lineRule="atLeast"/>
              <w:rPr>
                <w:rFonts w:ascii="BIZ UDPゴシック" w:eastAsia="BIZ UDPゴシック" w:hAnsi="BIZ UDPゴシック"/>
              </w:rPr>
            </w:pPr>
          </w:p>
          <w:p w14:paraId="26D21DC5" w14:textId="77777777" w:rsidR="00673D89" w:rsidRDefault="00673D89" w:rsidP="00BE0657">
            <w:pPr>
              <w:spacing w:line="240" w:lineRule="atLeast"/>
              <w:rPr>
                <w:rFonts w:ascii="BIZ UDPゴシック" w:eastAsia="BIZ UDPゴシック" w:hAnsi="BIZ UDPゴシック"/>
              </w:rPr>
            </w:pPr>
          </w:p>
          <w:p w14:paraId="7CC10035" w14:textId="77777777" w:rsidR="00673D89" w:rsidRDefault="00673D89" w:rsidP="00BE0657">
            <w:pPr>
              <w:spacing w:line="240" w:lineRule="atLeast"/>
              <w:rPr>
                <w:rFonts w:ascii="BIZ UDPゴシック" w:eastAsia="BIZ UDPゴシック" w:hAnsi="BIZ UDPゴシック"/>
              </w:rPr>
            </w:pPr>
          </w:p>
          <w:p w14:paraId="2A2BF531" w14:textId="0BBE45B1" w:rsidR="00673D89" w:rsidRPr="00BE0657" w:rsidRDefault="00673D89" w:rsidP="00BE0657">
            <w:pPr>
              <w:spacing w:line="240" w:lineRule="atLeast"/>
              <w:rPr>
                <w:rFonts w:ascii="BIZ UDPゴシック" w:eastAsia="BIZ UDPゴシック" w:hAnsi="BIZ UDPゴシック"/>
              </w:rPr>
            </w:pPr>
            <w:r>
              <w:rPr>
                <w:rFonts w:ascii="BIZ UDPゴシック" w:eastAsia="BIZ UDPゴシック" w:hAnsi="BIZ UDPゴシック" w:hint="eastAsia"/>
              </w:rPr>
              <w:t>シード枠に注意</w:t>
            </w:r>
          </w:p>
        </w:tc>
      </w:tr>
    </w:tbl>
    <w:p w14:paraId="685A4098" w14:textId="61023CE8" w:rsidR="00B55F95" w:rsidRDefault="00B55F95" w:rsidP="00BE0657">
      <w:pPr>
        <w:spacing w:line="240" w:lineRule="atLeast"/>
        <w:rPr>
          <w:rFonts w:ascii="BIZ UDPゴシック" w:eastAsia="BIZ UDPゴシック" w:hAnsi="BIZ UDPゴシック"/>
        </w:rPr>
      </w:pPr>
    </w:p>
    <w:p w14:paraId="2DE76D58" w14:textId="225A9360" w:rsidR="00865D6C" w:rsidRDefault="00865D6C" w:rsidP="00BE0657">
      <w:pPr>
        <w:spacing w:line="240" w:lineRule="atLeast"/>
        <w:rPr>
          <w:rFonts w:ascii="BIZ UDPゴシック" w:eastAsia="BIZ UDPゴシック" w:hAnsi="BIZ UDPゴシック"/>
        </w:rPr>
      </w:pPr>
    </w:p>
    <w:p w14:paraId="07D48B84" w14:textId="7FF8FEEC" w:rsidR="00865D6C" w:rsidRDefault="00865D6C" w:rsidP="00BE0657">
      <w:pPr>
        <w:spacing w:line="240" w:lineRule="atLeast"/>
        <w:rPr>
          <w:rFonts w:ascii="BIZ UDPゴシック" w:eastAsia="BIZ UDPゴシック" w:hAnsi="BIZ UDPゴシック"/>
        </w:rPr>
      </w:pPr>
    </w:p>
    <w:p w14:paraId="0E5897E0" w14:textId="77C734D4" w:rsidR="00865D6C" w:rsidRDefault="00865D6C" w:rsidP="00BE0657">
      <w:pPr>
        <w:spacing w:line="240" w:lineRule="atLeast"/>
        <w:rPr>
          <w:rFonts w:ascii="BIZ UDPゴシック" w:eastAsia="BIZ UDPゴシック" w:hAnsi="BIZ UDPゴシック"/>
        </w:rPr>
      </w:pPr>
    </w:p>
    <w:p w14:paraId="30429BA8" w14:textId="065A5294" w:rsidR="00865D6C" w:rsidRDefault="00865D6C" w:rsidP="00BE0657">
      <w:pPr>
        <w:spacing w:line="240" w:lineRule="atLeast"/>
        <w:rPr>
          <w:rFonts w:ascii="BIZ UDPゴシック" w:eastAsia="BIZ UDPゴシック" w:hAnsi="BIZ UDPゴシック"/>
        </w:rPr>
      </w:pPr>
    </w:p>
    <w:p w14:paraId="521EA360" w14:textId="7C6E68C5" w:rsidR="00865D6C" w:rsidRDefault="00865D6C" w:rsidP="00BE0657">
      <w:pPr>
        <w:spacing w:line="240" w:lineRule="atLeast"/>
        <w:rPr>
          <w:rFonts w:ascii="BIZ UDPゴシック" w:eastAsia="BIZ UDPゴシック" w:hAnsi="BIZ UDPゴシック"/>
        </w:rPr>
      </w:pPr>
    </w:p>
    <w:p w14:paraId="32B65809" w14:textId="185C1E86" w:rsidR="00865D6C" w:rsidRDefault="00865D6C" w:rsidP="00BE0657">
      <w:pPr>
        <w:spacing w:line="240" w:lineRule="atLeast"/>
        <w:rPr>
          <w:rFonts w:ascii="BIZ UDPゴシック" w:eastAsia="BIZ UDPゴシック" w:hAnsi="BIZ UDPゴシック"/>
        </w:rPr>
      </w:pPr>
    </w:p>
    <w:p w14:paraId="210BB893" w14:textId="59B4943A" w:rsidR="00865D6C" w:rsidRDefault="00865D6C" w:rsidP="00BE0657">
      <w:pPr>
        <w:spacing w:line="240" w:lineRule="atLeast"/>
        <w:rPr>
          <w:rFonts w:ascii="BIZ UDPゴシック" w:eastAsia="BIZ UDPゴシック" w:hAnsi="BIZ UDPゴシック"/>
        </w:rPr>
      </w:pPr>
    </w:p>
    <w:p w14:paraId="7FA75114" w14:textId="50DE6E91" w:rsidR="00865D6C" w:rsidRDefault="00865D6C" w:rsidP="00BE0657">
      <w:pPr>
        <w:spacing w:line="240" w:lineRule="atLeast"/>
        <w:rPr>
          <w:rFonts w:ascii="BIZ UDPゴシック" w:eastAsia="BIZ UDPゴシック" w:hAnsi="BIZ UDPゴシック"/>
        </w:rPr>
      </w:pPr>
    </w:p>
    <w:p w14:paraId="004485B9" w14:textId="5FCAC3E6" w:rsidR="00865D6C" w:rsidRDefault="00865D6C" w:rsidP="00BE0657">
      <w:pPr>
        <w:spacing w:line="240" w:lineRule="atLeast"/>
        <w:rPr>
          <w:rFonts w:ascii="BIZ UDPゴシック" w:eastAsia="BIZ UDPゴシック" w:hAnsi="BIZ UDPゴシック"/>
        </w:rPr>
      </w:pPr>
    </w:p>
    <w:p w14:paraId="00CA4985" w14:textId="6B731196" w:rsidR="00865D6C" w:rsidRDefault="00865D6C" w:rsidP="00BE0657">
      <w:pPr>
        <w:spacing w:line="240" w:lineRule="atLeast"/>
        <w:rPr>
          <w:rFonts w:ascii="BIZ UDPゴシック" w:eastAsia="BIZ UDPゴシック" w:hAnsi="BIZ UDPゴシック"/>
        </w:rPr>
      </w:pPr>
    </w:p>
    <w:p w14:paraId="38769005" w14:textId="77777777" w:rsidR="00865D6C" w:rsidRPr="00BE0657" w:rsidRDefault="00865D6C" w:rsidP="00BE0657">
      <w:pPr>
        <w:spacing w:line="240" w:lineRule="atLeast"/>
        <w:rPr>
          <w:rFonts w:ascii="BIZ UDPゴシック" w:eastAsia="BIZ UDPゴシック" w:hAnsi="BIZ UDPゴシック"/>
        </w:rPr>
      </w:pPr>
    </w:p>
    <w:p w14:paraId="459EBF78" w14:textId="67286F86" w:rsidR="006E14D0" w:rsidRPr="00BE0657" w:rsidRDefault="006E14D0" w:rsidP="006E14D0">
      <w:pPr>
        <w:spacing w:line="240" w:lineRule="atLeast"/>
        <w:rPr>
          <w:rFonts w:ascii="BIZ UDPゴシック" w:eastAsia="BIZ UDPゴシック" w:hAnsi="BIZ UDPゴシック"/>
        </w:rPr>
      </w:pPr>
      <w:r w:rsidRPr="00BE0657">
        <w:rPr>
          <w:rFonts w:ascii="BIZ UDPゴシック" w:eastAsia="BIZ UDPゴシック" w:hAnsi="BIZ UDPゴシック" w:hint="eastAsia"/>
        </w:rPr>
        <w:lastRenderedPageBreak/>
        <w:t>【</w:t>
      </w:r>
      <w:r>
        <w:rPr>
          <w:rFonts w:ascii="BIZ UDPゴシック" w:eastAsia="BIZ UDPゴシック" w:hAnsi="BIZ UDPゴシック" w:hint="eastAsia"/>
        </w:rPr>
        <w:t>線</w:t>
      </w:r>
      <w:r w:rsidRPr="00BE0657">
        <w:rPr>
          <w:rFonts w:ascii="BIZ UDPゴシック" w:eastAsia="BIZ UDPゴシック" w:hAnsi="BIZ UDPゴシック" w:hint="eastAsia"/>
        </w:rPr>
        <w:t>審】</w:t>
      </w:r>
    </w:p>
    <w:tbl>
      <w:tblPr>
        <w:tblStyle w:val="a3"/>
        <w:tblW w:w="9493" w:type="dxa"/>
        <w:tblLook w:val="04A0" w:firstRow="1" w:lastRow="0" w:firstColumn="1" w:lastColumn="0" w:noHBand="0" w:noVBand="1"/>
      </w:tblPr>
      <w:tblGrid>
        <w:gridCol w:w="6658"/>
        <w:gridCol w:w="2835"/>
      </w:tblGrid>
      <w:tr w:rsidR="006E14D0" w:rsidRPr="00BE0657" w14:paraId="1DA6B33E" w14:textId="77777777" w:rsidTr="00D538B9">
        <w:tc>
          <w:tcPr>
            <w:tcW w:w="6658" w:type="dxa"/>
            <w:shd w:val="clear" w:color="auto" w:fill="FFF2CC" w:themeFill="accent4" w:themeFillTint="33"/>
          </w:tcPr>
          <w:p w14:paraId="76243B21" w14:textId="77777777" w:rsidR="006E14D0" w:rsidRPr="00BE0657" w:rsidRDefault="006E14D0" w:rsidP="00D538B9">
            <w:pPr>
              <w:spacing w:line="240" w:lineRule="atLeast"/>
              <w:jc w:val="center"/>
              <w:rPr>
                <w:rFonts w:ascii="BIZ UDPゴシック" w:eastAsia="BIZ UDPゴシック" w:hAnsi="BIZ UDPゴシック"/>
              </w:rPr>
            </w:pPr>
            <w:r w:rsidRPr="00BE0657">
              <w:rPr>
                <w:rFonts w:ascii="BIZ UDPゴシック" w:eastAsia="BIZ UDPゴシック" w:hAnsi="BIZ UDPゴシック" w:hint="eastAsia"/>
              </w:rPr>
              <w:t>業務内容</w:t>
            </w:r>
          </w:p>
        </w:tc>
        <w:tc>
          <w:tcPr>
            <w:tcW w:w="2835" w:type="dxa"/>
            <w:shd w:val="clear" w:color="auto" w:fill="FFF2CC" w:themeFill="accent4" w:themeFillTint="33"/>
          </w:tcPr>
          <w:p w14:paraId="66FD4757" w14:textId="77777777" w:rsidR="006E14D0" w:rsidRPr="00BE0657" w:rsidRDefault="006E14D0" w:rsidP="00D538B9">
            <w:pPr>
              <w:spacing w:line="240" w:lineRule="atLeast"/>
              <w:jc w:val="center"/>
              <w:rPr>
                <w:rFonts w:ascii="BIZ UDPゴシック" w:eastAsia="BIZ UDPゴシック" w:hAnsi="BIZ UDPゴシック"/>
              </w:rPr>
            </w:pPr>
            <w:r w:rsidRPr="00BE0657">
              <w:rPr>
                <w:rFonts w:ascii="BIZ UDPゴシック" w:eastAsia="BIZ UDPゴシック" w:hAnsi="BIZ UDPゴシック" w:hint="eastAsia"/>
              </w:rPr>
              <w:t>メモ</w:t>
            </w:r>
          </w:p>
        </w:tc>
      </w:tr>
      <w:tr w:rsidR="006E14D0" w:rsidRPr="00BE0657" w14:paraId="2F68A280" w14:textId="77777777" w:rsidTr="00D538B9">
        <w:tc>
          <w:tcPr>
            <w:tcW w:w="6658" w:type="dxa"/>
          </w:tcPr>
          <w:p w14:paraId="1F3714D0" w14:textId="0ADD2C9C" w:rsidR="006E14D0" w:rsidRPr="00BE0657" w:rsidRDefault="006E14D0" w:rsidP="00D538B9">
            <w:pPr>
              <w:spacing w:line="240" w:lineRule="atLeast"/>
              <w:rPr>
                <w:rFonts w:ascii="BIZ UDPゴシック" w:eastAsia="BIZ UDPゴシック" w:hAnsi="BIZ UDPゴシック"/>
              </w:rPr>
            </w:pPr>
            <w:r w:rsidRPr="00BE0657">
              <w:rPr>
                <w:rFonts w:ascii="BIZ UDPゴシック" w:eastAsia="BIZ UDPゴシック" w:hAnsi="BIZ UDPゴシック" w:hint="eastAsia"/>
              </w:rPr>
              <w:t>①競技の</w:t>
            </w:r>
            <w:r w:rsidR="00673D89">
              <w:rPr>
                <w:rFonts w:ascii="BIZ UDPゴシック" w:eastAsia="BIZ UDPゴシック" w:hAnsi="BIZ UDPゴシック" w:hint="eastAsia"/>
              </w:rPr>
              <w:t>線</w:t>
            </w:r>
            <w:r w:rsidRPr="00BE0657">
              <w:rPr>
                <w:rFonts w:ascii="BIZ UDPゴシック" w:eastAsia="BIZ UDPゴシック" w:hAnsi="BIZ UDPゴシック" w:hint="eastAsia"/>
              </w:rPr>
              <w:t>審を行う。</w:t>
            </w:r>
          </w:p>
          <w:p w14:paraId="1F262763" w14:textId="16F87917" w:rsidR="006E14D0" w:rsidRPr="00BE0657" w:rsidRDefault="006E14D0" w:rsidP="00D538B9">
            <w:pPr>
              <w:spacing w:line="240" w:lineRule="atLeast"/>
              <w:rPr>
                <w:rFonts w:ascii="BIZ UDPゴシック" w:eastAsia="BIZ UDPゴシック" w:hAnsi="BIZ UDPゴシック"/>
              </w:rPr>
            </w:pPr>
            <w:r w:rsidRPr="00BE0657">
              <w:rPr>
                <w:rFonts w:ascii="BIZ UDPゴシック" w:eastAsia="BIZ UDPゴシック" w:hAnsi="BIZ UDPゴシック" w:hint="eastAsia"/>
              </w:rPr>
              <w:t>②割り当て表・タイムテーブルを確認し、試合進行状況を</w:t>
            </w:r>
            <w:r w:rsidR="00673D89">
              <w:rPr>
                <w:rFonts w:ascii="BIZ UDPゴシック" w:eastAsia="BIZ UDPゴシック" w:hAnsi="BIZ UDPゴシック" w:hint="eastAsia"/>
              </w:rPr>
              <w:t>把握</w:t>
            </w:r>
            <w:r w:rsidRPr="00BE0657">
              <w:rPr>
                <w:rFonts w:ascii="BIZ UDPゴシック" w:eastAsia="BIZ UDPゴシック" w:hAnsi="BIZ UDPゴシック" w:hint="eastAsia"/>
              </w:rPr>
              <w:t>する。</w:t>
            </w:r>
          </w:p>
          <w:p w14:paraId="15C1C0CF" w14:textId="77777777" w:rsidR="006E14D0" w:rsidRDefault="006E14D0" w:rsidP="00D538B9">
            <w:pPr>
              <w:spacing w:line="240" w:lineRule="atLeast"/>
              <w:ind w:left="311" w:hangingChars="148" w:hanging="311"/>
              <w:rPr>
                <w:rFonts w:ascii="BIZ UDPゴシック" w:eastAsia="BIZ UDPゴシック" w:hAnsi="BIZ UDPゴシック"/>
              </w:rPr>
            </w:pPr>
            <w:r w:rsidRPr="00BE0657">
              <w:rPr>
                <w:rFonts w:ascii="BIZ UDPゴシック" w:eastAsia="BIZ UDPゴシック" w:hAnsi="BIZ UDPゴシック" w:hint="eastAsia"/>
              </w:rPr>
              <w:t xml:space="preserve">　※最初の</w:t>
            </w:r>
            <w:r>
              <w:rPr>
                <w:rFonts w:ascii="BIZ UDPゴシック" w:eastAsia="BIZ UDPゴシック" w:hAnsi="BIZ UDPゴシック" w:hint="eastAsia"/>
              </w:rPr>
              <w:t>試合以外はタイムテーブルの時間通りになるとは限らないので注意する。また、割り当て表の変更・並行試合・コート変更に迅速に対応する。</w:t>
            </w:r>
          </w:p>
          <w:p w14:paraId="450E6F62" w14:textId="2103B20D" w:rsidR="006E14D0" w:rsidRDefault="006E14D0" w:rsidP="00D538B9">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③試合開始前に本部に</w:t>
            </w:r>
            <w:r w:rsidR="00673D89">
              <w:rPr>
                <w:rFonts w:ascii="BIZ UDPゴシック" w:eastAsia="BIZ UDPゴシック" w:hAnsi="BIZ UDPゴシック" w:hint="eastAsia"/>
              </w:rPr>
              <w:t>集合し</w:t>
            </w:r>
            <w:r>
              <w:rPr>
                <w:rFonts w:ascii="BIZ UDPゴシック" w:eastAsia="BIZ UDPゴシック" w:hAnsi="BIZ UDPゴシック" w:hint="eastAsia"/>
              </w:rPr>
              <w:t>、</w:t>
            </w:r>
            <w:r w:rsidR="00673D89">
              <w:rPr>
                <w:rFonts w:ascii="BIZ UDPゴシック" w:eastAsia="BIZ UDPゴシック" w:hAnsi="BIZ UDPゴシック" w:hint="eastAsia"/>
              </w:rPr>
              <w:t>主審と一緒にコートへ移動</w:t>
            </w:r>
            <w:r>
              <w:rPr>
                <w:rFonts w:ascii="BIZ UDPゴシック" w:eastAsia="BIZ UDPゴシック" w:hAnsi="BIZ UDPゴシック" w:hint="eastAsia"/>
              </w:rPr>
              <w:t>する。</w:t>
            </w:r>
          </w:p>
          <w:p w14:paraId="55D3E68E" w14:textId="0960DAEE" w:rsidR="006E14D0" w:rsidRDefault="006E14D0" w:rsidP="00D538B9">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④試合</w:t>
            </w:r>
            <w:r w:rsidR="00673D89">
              <w:rPr>
                <w:rFonts w:ascii="BIZ UDPゴシック" w:eastAsia="BIZ UDPゴシック" w:hAnsi="BIZ UDPゴシック" w:hint="eastAsia"/>
              </w:rPr>
              <w:t>中は主審の指示により、コート内を清掃・モップがけ・シャトルのゴミ拾いを</w:t>
            </w:r>
            <w:r>
              <w:rPr>
                <w:rFonts w:ascii="BIZ UDPゴシック" w:eastAsia="BIZ UDPゴシック" w:hAnsi="BIZ UDPゴシック" w:hint="eastAsia"/>
              </w:rPr>
              <w:t>する。</w:t>
            </w:r>
          </w:p>
          <w:p w14:paraId="3D40BB44" w14:textId="20235F25" w:rsidR="006E14D0" w:rsidRDefault="006E14D0" w:rsidP="00D538B9">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⑤</w:t>
            </w:r>
            <w:r w:rsidR="00673D89">
              <w:rPr>
                <w:rFonts w:ascii="BIZ UDPゴシック" w:eastAsia="BIZ UDPゴシック" w:hAnsi="BIZ UDPゴシック" w:hint="eastAsia"/>
              </w:rPr>
              <w:t>ゲーム間には</w:t>
            </w:r>
            <w:r w:rsidR="00865D6C">
              <w:rPr>
                <w:rFonts w:ascii="BIZ UDPゴシック" w:eastAsia="BIZ UDPゴシック" w:hAnsi="BIZ UDPゴシック" w:hint="eastAsia"/>
              </w:rPr>
              <w:t>インターバルボードをコート中央ネット下に設置する</w:t>
            </w:r>
            <w:r>
              <w:rPr>
                <w:rFonts w:ascii="BIZ UDPゴシック" w:eastAsia="BIZ UDPゴシック" w:hAnsi="BIZ UDPゴシック" w:hint="eastAsia"/>
              </w:rPr>
              <w:t>。</w:t>
            </w:r>
          </w:p>
          <w:p w14:paraId="775CE5D5" w14:textId="0E2E958A" w:rsidR="006E14D0" w:rsidRDefault="006E14D0" w:rsidP="00D538B9">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⑥</w:t>
            </w:r>
            <w:r w:rsidR="00865D6C">
              <w:rPr>
                <w:rFonts w:ascii="BIZ UDPゴシック" w:eastAsia="BIZ UDPゴシック" w:hAnsi="BIZ UDPゴシック" w:hint="eastAsia"/>
              </w:rPr>
              <w:t>設置を終えた後は主審の右横にて待機をして撤収の指示を待つ</w:t>
            </w:r>
            <w:r>
              <w:rPr>
                <w:rFonts w:ascii="BIZ UDPゴシック" w:eastAsia="BIZ UDPゴシック" w:hAnsi="BIZ UDPゴシック" w:hint="eastAsia"/>
              </w:rPr>
              <w:t>。</w:t>
            </w:r>
          </w:p>
          <w:p w14:paraId="1C202DDC" w14:textId="40358A2A" w:rsidR="006E14D0" w:rsidRPr="00BE0657" w:rsidRDefault="006E14D0" w:rsidP="00865D6C">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⑦</w:t>
            </w:r>
            <w:r w:rsidR="00865D6C">
              <w:rPr>
                <w:rFonts w:ascii="BIZ UDPゴシック" w:eastAsia="BIZ UDPゴシック" w:hAnsi="BIZ UDPゴシック" w:hint="eastAsia"/>
              </w:rPr>
              <w:t>退場時は主審と共に退場をせず、コートに残ってコート整備・イスの消毒を行う。その後、控室に戻り業務終了を線審主任に伝え待機をする</w:t>
            </w:r>
            <w:r>
              <w:rPr>
                <w:rFonts w:ascii="BIZ UDPゴシック" w:eastAsia="BIZ UDPゴシック" w:hAnsi="BIZ UDPゴシック" w:hint="eastAsia"/>
              </w:rPr>
              <w:t>。</w:t>
            </w:r>
          </w:p>
        </w:tc>
        <w:tc>
          <w:tcPr>
            <w:tcW w:w="2835" w:type="dxa"/>
          </w:tcPr>
          <w:p w14:paraId="74E25E4A" w14:textId="77777777" w:rsidR="006E14D0" w:rsidRDefault="00865D6C" w:rsidP="00D538B9">
            <w:pPr>
              <w:spacing w:line="240" w:lineRule="atLeast"/>
              <w:rPr>
                <w:rFonts w:ascii="BIZ UDPゴシック" w:eastAsia="BIZ UDPゴシック" w:hAnsi="BIZ UDPゴシック"/>
              </w:rPr>
            </w:pPr>
            <w:r>
              <w:rPr>
                <w:rFonts w:ascii="BIZ UDPゴシック" w:eastAsia="BIZ UDPゴシック" w:hAnsi="BIZ UDPゴシック" w:hint="eastAsia"/>
              </w:rPr>
              <w:t>※主審との連携</w:t>
            </w:r>
          </w:p>
          <w:p w14:paraId="198C1E07" w14:textId="071F80C8" w:rsidR="00865D6C" w:rsidRPr="00BE0657" w:rsidRDefault="00865D6C" w:rsidP="00842DB3">
            <w:pPr>
              <w:spacing w:line="240" w:lineRule="atLeast"/>
              <w:ind w:left="176" w:hangingChars="84" w:hanging="176"/>
              <w:rPr>
                <w:rFonts w:ascii="BIZ UDPゴシック" w:eastAsia="BIZ UDPゴシック" w:hAnsi="BIZ UDPゴシック"/>
              </w:rPr>
            </w:pPr>
            <w:r>
              <w:rPr>
                <w:rFonts w:ascii="BIZ UDPゴシック" w:eastAsia="BIZ UDPゴシック" w:hAnsi="BIZ UDPゴシック" w:hint="eastAsia"/>
              </w:rPr>
              <w:t>※サービスジャッジが</w:t>
            </w:r>
            <w:r w:rsidR="005345C3">
              <w:rPr>
                <w:rFonts w:ascii="BIZ UDPゴシック" w:eastAsia="BIZ UDPゴシック" w:hAnsi="BIZ UDPゴシック" w:hint="eastAsia"/>
              </w:rPr>
              <w:t>任命された試合には線審がインターバルボードを設置する必要はない。</w:t>
            </w:r>
          </w:p>
        </w:tc>
      </w:tr>
    </w:tbl>
    <w:p w14:paraId="11984766" w14:textId="19F7D6F8" w:rsidR="00B55F95" w:rsidRPr="006E14D0" w:rsidRDefault="00B55F95" w:rsidP="00BE0657">
      <w:pPr>
        <w:spacing w:line="240" w:lineRule="atLeast"/>
        <w:rPr>
          <w:rFonts w:ascii="BIZ UDPゴシック" w:eastAsia="BIZ UDPゴシック" w:hAnsi="BIZ UDPゴシック"/>
        </w:rPr>
      </w:pPr>
    </w:p>
    <w:p w14:paraId="2E537FD8" w14:textId="36DC346B" w:rsidR="005345C3" w:rsidRPr="00BE0657" w:rsidRDefault="005345C3" w:rsidP="005345C3">
      <w:pPr>
        <w:spacing w:line="240" w:lineRule="atLeast"/>
        <w:rPr>
          <w:rFonts w:ascii="BIZ UDPゴシック" w:eastAsia="BIZ UDPゴシック" w:hAnsi="BIZ UDPゴシック"/>
        </w:rPr>
      </w:pPr>
      <w:r w:rsidRPr="00BE0657">
        <w:rPr>
          <w:rFonts w:ascii="BIZ UDPゴシック" w:eastAsia="BIZ UDPゴシック" w:hAnsi="BIZ UDPゴシック" w:hint="eastAsia"/>
        </w:rPr>
        <w:t>【</w:t>
      </w:r>
      <w:r>
        <w:rPr>
          <w:rFonts w:ascii="BIZ UDPゴシック" w:eastAsia="BIZ UDPゴシック" w:hAnsi="BIZ UDPゴシック" w:hint="eastAsia"/>
        </w:rPr>
        <w:t>得点表示員</w:t>
      </w:r>
      <w:r w:rsidRPr="00BE0657">
        <w:rPr>
          <w:rFonts w:ascii="BIZ UDPゴシック" w:eastAsia="BIZ UDPゴシック" w:hAnsi="BIZ UDPゴシック" w:hint="eastAsia"/>
        </w:rPr>
        <w:t>】</w:t>
      </w:r>
    </w:p>
    <w:tbl>
      <w:tblPr>
        <w:tblStyle w:val="a3"/>
        <w:tblW w:w="9493" w:type="dxa"/>
        <w:tblLook w:val="04A0" w:firstRow="1" w:lastRow="0" w:firstColumn="1" w:lastColumn="0" w:noHBand="0" w:noVBand="1"/>
      </w:tblPr>
      <w:tblGrid>
        <w:gridCol w:w="6658"/>
        <w:gridCol w:w="2835"/>
      </w:tblGrid>
      <w:tr w:rsidR="005345C3" w:rsidRPr="00BE0657" w14:paraId="227AE4C4" w14:textId="77777777" w:rsidTr="00D538B9">
        <w:tc>
          <w:tcPr>
            <w:tcW w:w="6658" w:type="dxa"/>
            <w:shd w:val="clear" w:color="auto" w:fill="FFF2CC" w:themeFill="accent4" w:themeFillTint="33"/>
          </w:tcPr>
          <w:p w14:paraId="545C42BB" w14:textId="77777777" w:rsidR="005345C3" w:rsidRPr="00BE0657" w:rsidRDefault="005345C3" w:rsidP="00D538B9">
            <w:pPr>
              <w:spacing w:line="240" w:lineRule="atLeast"/>
              <w:jc w:val="center"/>
              <w:rPr>
                <w:rFonts w:ascii="BIZ UDPゴシック" w:eastAsia="BIZ UDPゴシック" w:hAnsi="BIZ UDPゴシック"/>
              </w:rPr>
            </w:pPr>
            <w:r w:rsidRPr="00BE0657">
              <w:rPr>
                <w:rFonts w:ascii="BIZ UDPゴシック" w:eastAsia="BIZ UDPゴシック" w:hAnsi="BIZ UDPゴシック" w:hint="eastAsia"/>
              </w:rPr>
              <w:t>業務内容</w:t>
            </w:r>
          </w:p>
        </w:tc>
        <w:tc>
          <w:tcPr>
            <w:tcW w:w="2835" w:type="dxa"/>
            <w:shd w:val="clear" w:color="auto" w:fill="FFF2CC" w:themeFill="accent4" w:themeFillTint="33"/>
          </w:tcPr>
          <w:p w14:paraId="7278E1CA" w14:textId="77777777" w:rsidR="005345C3" w:rsidRPr="00BE0657" w:rsidRDefault="005345C3" w:rsidP="00D538B9">
            <w:pPr>
              <w:spacing w:line="240" w:lineRule="atLeast"/>
              <w:jc w:val="center"/>
              <w:rPr>
                <w:rFonts w:ascii="BIZ UDPゴシック" w:eastAsia="BIZ UDPゴシック" w:hAnsi="BIZ UDPゴシック"/>
              </w:rPr>
            </w:pPr>
            <w:r w:rsidRPr="00BE0657">
              <w:rPr>
                <w:rFonts w:ascii="BIZ UDPゴシック" w:eastAsia="BIZ UDPゴシック" w:hAnsi="BIZ UDPゴシック" w:hint="eastAsia"/>
              </w:rPr>
              <w:t>メモ</w:t>
            </w:r>
          </w:p>
        </w:tc>
      </w:tr>
      <w:tr w:rsidR="005345C3" w:rsidRPr="00BE0657" w14:paraId="435161C4" w14:textId="77777777" w:rsidTr="00D538B9">
        <w:tc>
          <w:tcPr>
            <w:tcW w:w="6658" w:type="dxa"/>
          </w:tcPr>
          <w:p w14:paraId="5FA6F9B6" w14:textId="62811E4A" w:rsidR="005345C3" w:rsidRPr="00BE0657" w:rsidRDefault="005345C3" w:rsidP="00D538B9">
            <w:pPr>
              <w:spacing w:line="240" w:lineRule="atLeast"/>
              <w:rPr>
                <w:rFonts w:ascii="BIZ UDPゴシック" w:eastAsia="BIZ UDPゴシック" w:hAnsi="BIZ UDPゴシック"/>
              </w:rPr>
            </w:pPr>
            <w:r w:rsidRPr="00BE0657">
              <w:rPr>
                <w:rFonts w:ascii="BIZ UDPゴシック" w:eastAsia="BIZ UDPゴシック" w:hAnsi="BIZ UDPゴシック" w:hint="eastAsia"/>
              </w:rPr>
              <w:t>①</w:t>
            </w:r>
            <w:r>
              <w:rPr>
                <w:rFonts w:ascii="BIZ UDPゴシック" w:eastAsia="BIZ UDPゴシック" w:hAnsi="BIZ UDPゴシック" w:hint="eastAsia"/>
              </w:rPr>
              <w:t>得点表示板</w:t>
            </w:r>
            <w:r w:rsidRPr="00BE0657">
              <w:rPr>
                <w:rFonts w:ascii="BIZ UDPゴシック" w:eastAsia="BIZ UDPゴシック" w:hAnsi="BIZ UDPゴシック" w:hint="eastAsia"/>
              </w:rPr>
              <w:t>の</w:t>
            </w:r>
            <w:r>
              <w:rPr>
                <w:rFonts w:ascii="BIZ UDPゴシック" w:eastAsia="BIZ UDPゴシック" w:hAnsi="BIZ UDPゴシック" w:hint="eastAsia"/>
              </w:rPr>
              <w:t>表示</w:t>
            </w:r>
            <w:r w:rsidRPr="00BE0657">
              <w:rPr>
                <w:rFonts w:ascii="BIZ UDPゴシック" w:eastAsia="BIZ UDPゴシック" w:hAnsi="BIZ UDPゴシック" w:hint="eastAsia"/>
              </w:rPr>
              <w:t>を行う。</w:t>
            </w:r>
          </w:p>
          <w:p w14:paraId="23C69209" w14:textId="77777777" w:rsidR="005345C3" w:rsidRPr="00BE0657" w:rsidRDefault="005345C3" w:rsidP="00D538B9">
            <w:pPr>
              <w:spacing w:line="240" w:lineRule="atLeast"/>
              <w:rPr>
                <w:rFonts w:ascii="BIZ UDPゴシック" w:eastAsia="BIZ UDPゴシック" w:hAnsi="BIZ UDPゴシック"/>
              </w:rPr>
            </w:pPr>
            <w:r w:rsidRPr="00BE0657">
              <w:rPr>
                <w:rFonts w:ascii="BIZ UDPゴシック" w:eastAsia="BIZ UDPゴシック" w:hAnsi="BIZ UDPゴシック" w:hint="eastAsia"/>
              </w:rPr>
              <w:t>②割り当て表・タイムテーブルを確認し、試合進行状況を</w:t>
            </w:r>
            <w:r>
              <w:rPr>
                <w:rFonts w:ascii="BIZ UDPゴシック" w:eastAsia="BIZ UDPゴシック" w:hAnsi="BIZ UDPゴシック" w:hint="eastAsia"/>
              </w:rPr>
              <w:t>把握</w:t>
            </w:r>
            <w:r w:rsidRPr="00BE0657">
              <w:rPr>
                <w:rFonts w:ascii="BIZ UDPゴシック" w:eastAsia="BIZ UDPゴシック" w:hAnsi="BIZ UDPゴシック" w:hint="eastAsia"/>
              </w:rPr>
              <w:t>する。</w:t>
            </w:r>
          </w:p>
          <w:p w14:paraId="13DD31B9" w14:textId="77777777" w:rsidR="005345C3" w:rsidRDefault="005345C3" w:rsidP="00D538B9">
            <w:pPr>
              <w:spacing w:line="240" w:lineRule="atLeast"/>
              <w:ind w:left="311" w:hangingChars="148" w:hanging="311"/>
              <w:rPr>
                <w:rFonts w:ascii="BIZ UDPゴシック" w:eastAsia="BIZ UDPゴシック" w:hAnsi="BIZ UDPゴシック"/>
              </w:rPr>
            </w:pPr>
            <w:r w:rsidRPr="00BE0657">
              <w:rPr>
                <w:rFonts w:ascii="BIZ UDPゴシック" w:eastAsia="BIZ UDPゴシック" w:hAnsi="BIZ UDPゴシック" w:hint="eastAsia"/>
              </w:rPr>
              <w:t xml:space="preserve">　※最初の</w:t>
            </w:r>
            <w:r>
              <w:rPr>
                <w:rFonts w:ascii="BIZ UDPゴシック" w:eastAsia="BIZ UDPゴシック" w:hAnsi="BIZ UDPゴシック" w:hint="eastAsia"/>
              </w:rPr>
              <w:t>試合以外はタイムテーブルの時間通りになるとは限らないので注意する。また、割り当て表の変更・並行試合・コート変更に迅速に対応する。</w:t>
            </w:r>
          </w:p>
          <w:p w14:paraId="27C94081" w14:textId="77777777" w:rsidR="005345C3" w:rsidRDefault="005345C3" w:rsidP="00D538B9">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③試合開始前に本部に集合し、主審と一緒にコートへ移動する。</w:t>
            </w:r>
          </w:p>
          <w:p w14:paraId="6EBC547A" w14:textId="5B9BD570" w:rsidR="005345C3" w:rsidRDefault="005345C3" w:rsidP="00D538B9">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④あいさつをした後、オーダー対戦表・対戦者名</w:t>
            </w:r>
            <w:r w:rsidR="00B05204">
              <w:rPr>
                <w:rFonts w:ascii="BIZ UDPゴシック" w:eastAsia="BIZ UDPゴシック" w:hAnsi="BIZ UDPゴシック" w:hint="eastAsia"/>
              </w:rPr>
              <w:t>表示を主審からもらい、オーダー対戦表で確認しながら対戦者名表示を得点表示板に掲示する</w:t>
            </w:r>
            <w:r>
              <w:rPr>
                <w:rFonts w:ascii="BIZ UDPゴシック" w:eastAsia="BIZ UDPゴシック" w:hAnsi="BIZ UDPゴシック" w:hint="eastAsia"/>
              </w:rPr>
              <w:t>。</w:t>
            </w:r>
          </w:p>
          <w:p w14:paraId="4A01AE54" w14:textId="4979FAE7" w:rsidR="005345C3" w:rsidRDefault="005345C3" w:rsidP="00D538B9">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⑤</w:t>
            </w:r>
            <w:r w:rsidR="00B05204">
              <w:rPr>
                <w:rFonts w:ascii="BIZ UDPゴシック" w:eastAsia="BIZ UDPゴシック" w:hAnsi="BIZ UDPゴシック" w:hint="eastAsia"/>
              </w:rPr>
              <w:t>主審のコールに従って得点表示板を動かす</w:t>
            </w:r>
            <w:r>
              <w:rPr>
                <w:rFonts w:ascii="BIZ UDPゴシック" w:eastAsia="BIZ UDPゴシック" w:hAnsi="BIZ UDPゴシック" w:hint="eastAsia"/>
              </w:rPr>
              <w:t>。</w:t>
            </w:r>
            <w:r w:rsidR="00B05204">
              <w:rPr>
                <w:rFonts w:ascii="BIZ UDPゴシック" w:eastAsia="BIZ UDPゴシック" w:hAnsi="BIZ UDPゴシック" w:hint="eastAsia"/>
              </w:rPr>
              <w:t>選手・観客からよく見えるように注意する。</w:t>
            </w:r>
          </w:p>
          <w:p w14:paraId="3D899678" w14:textId="17E5337A" w:rsidR="005345C3" w:rsidRDefault="005345C3" w:rsidP="00D538B9">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⑥</w:t>
            </w:r>
            <w:r w:rsidR="00B05204">
              <w:rPr>
                <w:rFonts w:ascii="BIZ UDPゴシック" w:eastAsia="BIZ UDPゴシック" w:hAnsi="BIZ UDPゴシック" w:hint="eastAsia"/>
              </w:rPr>
              <w:t>チェンジエンズの時点では、得点表示板を半回転させ、表示を確認する</w:t>
            </w:r>
            <w:r>
              <w:rPr>
                <w:rFonts w:ascii="BIZ UDPゴシック" w:eastAsia="BIZ UDPゴシック" w:hAnsi="BIZ UDPゴシック" w:hint="eastAsia"/>
              </w:rPr>
              <w:t>。</w:t>
            </w:r>
            <w:r w:rsidR="00B05204">
              <w:rPr>
                <w:rFonts w:ascii="BIZ UDPゴシック" w:eastAsia="BIZ UDPゴシック" w:hAnsi="BIZ UDPゴシック" w:hint="eastAsia"/>
              </w:rPr>
              <w:t>その際、ゲーム終了の</w:t>
            </w:r>
            <w:r w:rsidR="005B4BCC">
              <w:rPr>
                <w:rFonts w:ascii="BIZ UDPゴシック" w:eastAsia="BIZ UDPゴシック" w:hAnsi="BIZ UDPゴシック" w:hint="eastAsia"/>
              </w:rPr>
              <w:t>チェンジエンズであればカウントを入れる。</w:t>
            </w:r>
          </w:p>
          <w:p w14:paraId="30ACA460" w14:textId="77777777" w:rsidR="005345C3" w:rsidRDefault="005345C3" w:rsidP="00D538B9">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⑦</w:t>
            </w:r>
            <w:r w:rsidR="005B4BCC" w:rsidRPr="005B4BCC">
              <w:rPr>
                <w:rFonts w:ascii="BIZ UDPゴシック" w:eastAsia="BIZ UDPゴシック" w:hAnsi="BIZ UDPゴシック" w:hint="eastAsia"/>
                <w:strike/>
              </w:rPr>
              <w:t>団体戦はマッチ（試合）の終了後、マッチのカウントを入れる</w:t>
            </w:r>
            <w:r w:rsidRPr="005B4BCC">
              <w:rPr>
                <w:rFonts w:ascii="BIZ UDPゴシック" w:eastAsia="BIZ UDPゴシック" w:hAnsi="BIZ UDPゴシック" w:hint="eastAsia"/>
                <w:strike/>
              </w:rPr>
              <w:t>。</w:t>
            </w:r>
          </w:p>
          <w:p w14:paraId="625E5E25" w14:textId="4B9AE61E" w:rsidR="005B4BCC" w:rsidRPr="005B4BCC" w:rsidRDefault="005B4BCC" w:rsidP="00D538B9">
            <w:pPr>
              <w:spacing w:line="240" w:lineRule="atLeast"/>
              <w:ind w:left="170" w:hangingChars="81" w:hanging="170"/>
              <w:rPr>
                <w:rFonts w:ascii="BIZ UDPゴシック" w:eastAsia="BIZ UDPゴシック" w:hAnsi="BIZ UDPゴシック"/>
              </w:rPr>
            </w:pPr>
            <w:r>
              <w:rPr>
                <w:rFonts w:ascii="BIZ UDPゴシック" w:eastAsia="BIZ UDPゴシック" w:hAnsi="BIZ UDPゴシック" w:hint="eastAsia"/>
              </w:rPr>
              <w:t>⑧個人戦のチェンジエンズの際、選手名のプラカードを置き換える。</w:t>
            </w:r>
          </w:p>
        </w:tc>
        <w:tc>
          <w:tcPr>
            <w:tcW w:w="2835" w:type="dxa"/>
          </w:tcPr>
          <w:p w14:paraId="2B2992C1" w14:textId="77777777" w:rsidR="00842DB3" w:rsidRDefault="005345C3" w:rsidP="00842DB3">
            <w:pPr>
              <w:spacing w:line="240" w:lineRule="atLeast"/>
              <w:ind w:left="176" w:hangingChars="84" w:hanging="176"/>
              <w:rPr>
                <w:rFonts w:ascii="BIZ UDPゴシック" w:eastAsia="BIZ UDPゴシック" w:hAnsi="BIZ UDPゴシック"/>
              </w:rPr>
            </w:pPr>
            <w:r>
              <w:rPr>
                <w:rFonts w:ascii="BIZ UDPゴシック" w:eastAsia="BIZ UDPゴシック" w:hAnsi="BIZ UDPゴシック" w:hint="eastAsia"/>
              </w:rPr>
              <w:t>※</w:t>
            </w:r>
            <w:r w:rsidR="005B4BCC">
              <w:rPr>
                <w:rFonts w:ascii="BIZ UDPゴシック" w:eastAsia="BIZ UDPゴシック" w:hAnsi="BIZ UDPゴシック" w:hint="eastAsia"/>
              </w:rPr>
              <w:t>得点表示板の使用方法の熟知</w:t>
            </w:r>
          </w:p>
          <w:p w14:paraId="72A33AFA" w14:textId="77777777" w:rsidR="00842DB3" w:rsidRDefault="005B4BCC" w:rsidP="00842DB3">
            <w:pPr>
              <w:spacing w:line="240" w:lineRule="atLeast"/>
              <w:ind w:left="176" w:hangingChars="84" w:hanging="176"/>
              <w:rPr>
                <w:rFonts w:ascii="BIZ UDPゴシック" w:eastAsia="BIZ UDPゴシック" w:hAnsi="BIZ UDPゴシック"/>
              </w:rPr>
            </w:pPr>
            <w:r>
              <w:rPr>
                <w:rFonts w:ascii="BIZ UDPゴシック" w:eastAsia="BIZ UDPゴシック" w:hAnsi="BIZ UDPゴシック" w:hint="eastAsia"/>
              </w:rPr>
              <w:t>※主審との連携</w:t>
            </w:r>
          </w:p>
          <w:p w14:paraId="39A32864" w14:textId="047E3F0E" w:rsidR="005345C3" w:rsidRPr="00BE0657" w:rsidRDefault="005345C3" w:rsidP="00842DB3">
            <w:pPr>
              <w:spacing w:line="240" w:lineRule="atLeast"/>
              <w:ind w:left="176" w:hangingChars="84" w:hanging="176"/>
              <w:rPr>
                <w:rFonts w:ascii="BIZ UDPゴシック" w:eastAsia="BIZ UDPゴシック" w:hAnsi="BIZ UDPゴシック"/>
              </w:rPr>
            </w:pPr>
            <w:r>
              <w:rPr>
                <w:rFonts w:ascii="BIZ UDPゴシック" w:eastAsia="BIZ UDPゴシック" w:hAnsi="BIZ UDPゴシック" w:hint="eastAsia"/>
              </w:rPr>
              <w:t>※</w:t>
            </w:r>
            <w:r w:rsidR="005B4BCC">
              <w:rPr>
                <w:rFonts w:ascii="BIZ UDPゴシック" w:eastAsia="BIZ UDPゴシック" w:hAnsi="BIZ UDPゴシック" w:hint="eastAsia"/>
              </w:rPr>
              <w:t>ゲームが終了しても、すぐに点数を「0」にするのではなく、最終点数を掲示し</w:t>
            </w:r>
            <w:r w:rsidR="00842DB3">
              <w:rPr>
                <w:rFonts w:ascii="BIZ UDPゴシック" w:eastAsia="BIZ UDPゴシック" w:hAnsi="BIZ UDPゴシック" w:hint="eastAsia"/>
              </w:rPr>
              <w:t>終えたら、一度着座をし、ひと呼吸してから表示を「0」に戻す</w:t>
            </w:r>
            <w:r>
              <w:rPr>
                <w:rFonts w:ascii="BIZ UDPゴシック" w:eastAsia="BIZ UDPゴシック" w:hAnsi="BIZ UDPゴシック" w:hint="eastAsia"/>
              </w:rPr>
              <w:t>。</w:t>
            </w:r>
          </w:p>
        </w:tc>
      </w:tr>
    </w:tbl>
    <w:p w14:paraId="24206316" w14:textId="77777777" w:rsidR="005345C3" w:rsidRPr="006E14D0" w:rsidRDefault="005345C3" w:rsidP="005345C3">
      <w:pPr>
        <w:spacing w:line="240" w:lineRule="atLeast"/>
        <w:rPr>
          <w:rFonts w:ascii="BIZ UDPゴシック" w:eastAsia="BIZ UDPゴシック" w:hAnsi="BIZ UDPゴシック"/>
        </w:rPr>
      </w:pPr>
    </w:p>
    <w:p w14:paraId="6866EB06" w14:textId="4F533AE4" w:rsidR="00B55F95" w:rsidRPr="00BE0657" w:rsidRDefault="00B55F95" w:rsidP="00BE0657">
      <w:pPr>
        <w:spacing w:line="240" w:lineRule="atLeast"/>
        <w:rPr>
          <w:rFonts w:ascii="BIZ UDPゴシック" w:eastAsia="BIZ UDPゴシック" w:hAnsi="BIZ UDPゴシック"/>
        </w:rPr>
      </w:pPr>
    </w:p>
    <w:p w14:paraId="47072461" w14:textId="77777777" w:rsidR="00B55F95" w:rsidRPr="00BE0657" w:rsidRDefault="00B55F95" w:rsidP="00BE0657">
      <w:pPr>
        <w:spacing w:line="240" w:lineRule="atLeast"/>
        <w:rPr>
          <w:rFonts w:ascii="BIZ UDPゴシック" w:eastAsia="BIZ UDPゴシック" w:hAnsi="BIZ UDPゴシック"/>
        </w:rPr>
      </w:pPr>
    </w:p>
    <w:sectPr w:rsidR="00B55F95" w:rsidRPr="00BE065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5878" w14:textId="77777777" w:rsidR="007F3916" w:rsidRDefault="007F3916" w:rsidP="00657A39">
      <w:r>
        <w:separator/>
      </w:r>
    </w:p>
  </w:endnote>
  <w:endnote w:type="continuationSeparator" w:id="0">
    <w:p w14:paraId="126B834D" w14:textId="77777777" w:rsidR="007F3916" w:rsidRDefault="007F3916" w:rsidP="0065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744749"/>
      <w:docPartObj>
        <w:docPartGallery w:val="Page Numbers (Bottom of Page)"/>
        <w:docPartUnique/>
      </w:docPartObj>
    </w:sdtPr>
    <w:sdtContent>
      <w:sdt>
        <w:sdtPr>
          <w:id w:val="1728636285"/>
          <w:docPartObj>
            <w:docPartGallery w:val="Page Numbers (Top of Page)"/>
            <w:docPartUnique/>
          </w:docPartObj>
        </w:sdtPr>
        <w:sdtContent>
          <w:p w14:paraId="5F4863F7" w14:textId="00F4F6F9" w:rsidR="00657A39" w:rsidRDefault="00657A39">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1DDC180" w14:textId="77777777" w:rsidR="00657A39" w:rsidRDefault="00657A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E2F0" w14:textId="77777777" w:rsidR="007F3916" w:rsidRDefault="007F3916" w:rsidP="00657A39">
      <w:r>
        <w:separator/>
      </w:r>
    </w:p>
  </w:footnote>
  <w:footnote w:type="continuationSeparator" w:id="0">
    <w:p w14:paraId="782C7311" w14:textId="77777777" w:rsidR="007F3916" w:rsidRDefault="007F3916" w:rsidP="00657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BE"/>
    <w:rsid w:val="00111BBE"/>
    <w:rsid w:val="00134168"/>
    <w:rsid w:val="001638A5"/>
    <w:rsid w:val="004D6ABA"/>
    <w:rsid w:val="005345C3"/>
    <w:rsid w:val="00587652"/>
    <w:rsid w:val="005B4BCC"/>
    <w:rsid w:val="00657A39"/>
    <w:rsid w:val="00673D89"/>
    <w:rsid w:val="006E14D0"/>
    <w:rsid w:val="007F3916"/>
    <w:rsid w:val="00842DB3"/>
    <w:rsid w:val="00865D6C"/>
    <w:rsid w:val="00AF1CDB"/>
    <w:rsid w:val="00B05204"/>
    <w:rsid w:val="00B55F95"/>
    <w:rsid w:val="00BE0657"/>
    <w:rsid w:val="00C91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27CB8D"/>
  <w15:chartTrackingRefBased/>
  <w15:docId w15:val="{438766A2-9859-4D60-BBAF-4D086E1A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5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7A39"/>
    <w:pPr>
      <w:tabs>
        <w:tab w:val="center" w:pos="4252"/>
        <w:tab w:val="right" w:pos="8504"/>
      </w:tabs>
      <w:snapToGrid w:val="0"/>
    </w:pPr>
  </w:style>
  <w:style w:type="character" w:customStyle="1" w:styleId="a5">
    <w:name w:val="ヘッダー (文字)"/>
    <w:basedOn w:val="a0"/>
    <w:link w:val="a4"/>
    <w:uiPriority w:val="99"/>
    <w:rsid w:val="00657A39"/>
  </w:style>
  <w:style w:type="paragraph" w:styleId="a6">
    <w:name w:val="footer"/>
    <w:basedOn w:val="a"/>
    <w:link w:val="a7"/>
    <w:uiPriority w:val="99"/>
    <w:unhideWhenUsed/>
    <w:rsid w:val="00657A39"/>
    <w:pPr>
      <w:tabs>
        <w:tab w:val="center" w:pos="4252"/>
        <w:tab w:val="right" w:pos="8504"/>
      </w:tabs>
      <w:snapToGrid w:val="0"/>
    </w:pPr>
  </w:style>
  <w:style w:type="character" w:customStyle="1" w:styleId="a7">
    <w:name w:val="フッター (文字)"/>
    <w:basedOn w:val="a0"/>
    <w:link w:val="a6"/>
    <w:uiPriority w:val="99"/>
    <w:rsid w:val="00657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比嘉 泰彦</dc:creator>
  <cp:keywords/>
  <dc:description/>
  <cp:lastModifiedBy>比嘉 泰彦</cp:lastModifiedBy>
  <cp:revision>7</cp:revision>
  <dcterms:created xsi:type="dcterms:W3CDTF">2022-08-14T12:05:00Z</dcterms:created>
  <dcterms:modified xsi:type="dcterms:W3CDTF">2022-09-04T08:20:00Z</dcterms:modified>
</cp:coreProperties>
</file>